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045F0" w14:textId="77777777" w:rsidR="00AA17CF" w:rsidRDefault="00EE4E98" w:rsidP="00675020">
      <w:pPr>
        <w:jc w:val="center"/>
      </w:pPr>
      <w:r>
        <w:pict w14:anchorId="234A0D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6.25pt;height:58.5pt">
            <v:imagedata r:id="rId4" o:title="8pl9LK1_NDo"/>
          </v:shape>
        </w:pict>
      </w:r>
    </w:p>
    <w:p w14:paraId="3FF7F0A3" w14:textId="77777777" w:rsidR="00675020" w:rsidRPr="00675020" w:rsidRDefault="00675020" w:rsidP="0067502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75020">
        <w:rPr>
          <w:rFonts w:ascii="Times New Roman" w:hAnsi="Times New Roman" w:cs="Times New Roman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Генеральная прокуратура Российской Федерации </w:t>
      </w:r>
    </w:p>
    <w:p w14:paraId="25D77F26" w14:textId="77777777" w:rsidR="00675020" w:rsidRPr="00675020" w:rsidRDefault="00675020" w:rsidP="0067502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75020">
        <w:rPr>
          <w:rFonts w:ascii="Times New Roman" w:hAnsi="Times New Roman" w:cs="Times New Roman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Прокуратура Иркутской области </w:t>
      </w:r>
    </w:p>
    <w:p w14:paraId="573597CA" w14:textId="77777777" w:rsidR="00675020" w:rsidRDefault="00FE1FA3" w:rsidP="0067502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Прокуратура города Шелехова</w:t>
      </w:r>
    </w:p>
    <w:p w14:paraId="3E0D090F" w14:textId="77777777" w:rsidR="00FE1FA3" w:rsidRPr="00FE1FA3" w:rsidRDefault="00FE1FA3" w:rsidP="007371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FA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Неуплатой родителем без уважительных причин в нарушение решения суда или нотариально удостоверенного соглашения средств на содержание несовершеннолетних детей, а равно нетрудоспособных детей, достигших восемнадцатилетнего возраста, если это деяние совершено неоднократно, признается неуплата родителем без уважительных причин в нарушение решения суда или нотариально удостоверенного соглашения средств в размере, установленном в соответствии с решением суда или нотариально удостоверенным соглашением, на содержание несовершеннолетних детей, а равно нетрудоспособных детей, достигших восемнадцатилетнего возраста, подвергнутым административному наказанию за аналогичное деяние, в период, когда лицо считается подвергну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тым административному наказанию.</w:t>
      </w:r>
    </w:p>
    <w:p w14:paraId="152154C6" w14:textId="77777777" w:rsidR="0073716C" w:rsidRDefault="0073716C" w:rsidP="0073716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ABDFEFB" w14:textId="77777777" w:rsidR="00FE1FA3" w:rsidRPr="00CB6E63" w:rsidRDefault="00FE1FA3" w:rsidP="0073716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Ст. 157 Уголовного кодекса Российской Федерации - </w:t>
      </w:r>
      <w:r w:rsidRPr="00FE1FA3">
        <w:rPr>
          <w:rFonts w:ascii="Times New Roman" w:hAnsi="Times New Roman" w:cs="Times New Roman"/>
          <w:sz w:val="28"/>
          <w:szCs w:val="28"/>
        </w:rPr>
        <w:t>н</w:t>
      </w:r>
      <w:r w:rsidRPr="00FE1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еуплата родителем без уважительных причин в нарушение решения суда или нотариально удостоверенного соглашения средств на содержание несовершеннолетних детей, а равно нетрудоспособных детей, достигших восемнадцатилетнего возраста, если это </w:t>
      </w:r>
      <w:r w:rsidRPr="00CB6E6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деяние совершено неоднократно.</w:t>
      </w:r>
    </w:p>
    <w:p w14:paraId="25EBAEDD" w14:textId="77777777" w:rsidR="0073716C" w:rsidRDefault="0073716C" w:rsidP="0073716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A0194B" w14:textId="77777777" w:rsidR="00FE1FA3" w:rsidRPr="00FE1FA3" w:rsidRDefault="00FE1FA3" w:rsidP="0073716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Уголовного кодекса Российской Федерации </w:t>
      </w:r>
      <w:r w:rsidR="00CB6E63" w:rsidRPr="00CB6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данное преступление предусмотрено наказание в виде </w:t>
      </w:r>
      <w:r w:rsidRPr="00FE1FA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исправительны</w:t>
      </w:r>
      <w:r w:rsidR="00CB6E63" w:rsidRPr="00CB6E63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FE1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CB6E63" w:rsidRPr="00CB6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срок до одного</w:t>
      </w:r>
      <w:r w:rsidR="00EB6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FE1FA3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принудительны</w:t>
      </w:r>
      <w:r w:rsidR="00CB6E63" w:rsidRPr="00CB6E63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FE1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CB6E63" w:rsidRPr="00CB6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1F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тот же срок, либо арест</w:t>
      </w:r>
      <w:r w:rsidR="00CB6E63" w:rsidRPr="00CB6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FE1F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срок до трех месяцев, либо лишени</w:t>
      </w:r>
      <w:r w:rsidR="00CB6E63" w:rsidRPr="00CB6E6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E1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свободы на срок до </w:t>
      </w:r>
      <w:r w:rsidR="00CB6E63" w:rsidRPr="00CB6E6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E1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14:paraId="61F7373F" w14:textId="77777777" w:rsidR="00B35B27" w:rsidRDefault="00B35B27" w:rsidP="00B35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0F6665" w14:textId="77777777" w:rsidR="00CB6E63" w:rsidRPr="00CB6E63" w:rsidRDefault="00CB6E63" w:rsidP="00CB6E63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изменениям, внесенным в ст. 157 Уголовного кодекса </w:t>
      </w:r>
      <w:r w:rsidR="00EB600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 л</w:t>
      </w:r>
      <w:r w:rsidRPr="00CB6E63">
        <w:rPr>
          <w:rFonts w:ascii="Times New Roman" w:eastAsia="Times New Roman" w:hAnsi="Times New Roman" w:cs="Times New Roman"/>
          <w:sz w:val="28"/>
          <w:szCs w:val="28"/>
          <w:lang w:eastAsia="ru-RU"/>
        </w:rPr>
        <w:t>ицо, совершившее преступление, предусмотренное настоящей статьей, освобождается от уголовной ответственности, если это лицо в полном объеме погасило задолженность по выплате средств на содержание несовершеннолетних детей, а равно нетрудоспособных детей, достигших восемнадцатилетнего возраста, или нетрудоспособных родителей в порядке, определяемом законодательством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(п.3 ст. 157 УК РФ)</w:t>
      </w:r>
      <w:r w:rsidRPr="00CB6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DD809DB" w14:textId="77777777" w:rsidR="00CB6E63" w:rsidRPr="00005218" w:rsidRDefault="00BF5699" w:rsidP="00B35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AF13AC0" wp14:editId="4367CE23">
            <wp:simplePos x="0" y="0"/>
            <wp:positionH relativeFrom="margin">
              <wp:align>center</wp:align>
            </wp:positionH>
            <wp:positionV relativeFrom="paragraph">
              <wp:posOffset>34925</wp:posOffset>
            </wp:positionV>
            <wp:extent cx="3742055" cy="2349500"/>
            <wp:effectExtent l="0" t="0" r="0" b="0"/>
            <wp:wrapNone/>
            <wp:docPr id="1" name="Рисунок 1" descr="ВС решал, когда алименты можно назначить в твердой сумме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С решал, когда алименты можно назначить в твердой сумме ..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2055" cy="234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FEF63E" w14:textId="77777777" w:rsidR="00622107" w:rsidRDefault="00622107" w:rsidP="00B35B27">
      <w:pPr>
        <w:ind w:left="708"/>
        <w:rPr>
          <w:rFonts w:ascii="Times New Roman" w:hAnsi="Times New Roman" w:cs="Times New Roman"/>
          <w:sz w:val="36"/>
          <w:szCs w:val="36"/>
        </w:rPr>
      </w:pPr>
    </w:p>
    <w:p w14:paraId="073980A5" w14:textId="77777777" w:rsidR="00622107" w:rsidRDefault="00622107" w:rsidP="00622107">
      <w:pPr>
        <w:rPr>
          <w:rFonts w:ascii="Times New Roman" w:hAnsi="Times New Roman" w:cs="Times New Roman"/>
          <w:sz w:val="36"/>
          <w:szCs w:val="36"/>
        </w:rPr>
      </w:pPr>
    </w:p>
    <w:p w14:paraId="4408DE6E" w14:textId="77777777" w:rsidR="00675020" w:rsidRPr="00622107" w:rsidRDefault="00622107" w:rsidP="00622107">
      <w:pPr>
        <w:tabs>
          <w:tab w:val="left" w:pos="8715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</w:r>
    </w:p>
    <w:sectPr w:rsidR="00675020" w:rsidRPr="00622107" w:rsidSect="0073716C">
      <w:pgSz w:w="11906" w:h="16838"/>
      <w:pgMar w:top="426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020"/>
    <w:rsid w:val="00005218"/>
    <w:rsid w:val="002F6D3D"/>
    <w:rsid w:val="00622107"/>
    <w:rsid w:val="00675020"/>
    <w:rsid w:val="0073716C"/>
    <w:rsid w:val="00AA17CF"/>
    <w:rsid w:val="00B35B27"/>
    <w:rsid w:val="00BF5699"/>
    <w:rsid w:val="00CB6E63"/>
    <w:rsid w:val="00DC00E9"/>
    <w:rsid w:val="00DF7D4E"/>
    <w:rsid w:val="00EB6006"/>
    <w:rsid w:val="00EE4E98"/>
    <w:rsid w:val="00FE1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00FC6"/>
  <w15:chartTrackingRefBased/>
  <w15:docId w15:val="{2CD124A8-2223-4CBA-8829-F2AD3557A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Косарева Анастасия Анатольевна</dc:creator>
  <cp:keywords/>
  <dc:description/>
  <cp:lastModifiedBy>Аргузов Виталий Сергеевич</cp:lastModifiedBy>
  <cp:revision>2</cp:revision>
  <dcterms:created xsi:type="dcterms:W3CDTF">2023-07-11T07:52:00Z</dcterms:created>
  <dcterms:modified xsi:type="dcterms:W3CDTF">2023-07-11T07:52:00Z</dcterms:modified>
</cp:coreProperties>
</file>